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39" w:rsidRDefault="00A40239" w:rsidP="00A40239">
      <w:pPr>
        <w:rPr>
          <w:rFonts w:asciiTheme="minorBidi" w:hAnsiTheme="minorBidi" w:cstheme="minorBidi"/>
          <w:sz w:val="40"/>
          <w:szCs w:val="40"/>
        </w:rPr>
      </w:pPr>
      <w:r w:rsidRPr="001D49AE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193718" cy="3219450"/>
            <wp:effectExtent l="19050" t="0" r="0" b="0"/>
            <wp:docPr id="408" name="Imag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718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9AE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667000" cy="2324100"/>
            <wp:effectExtent l="19050" t="0" r="0" b="0"/>
            <wp:docPr id="409" name="Imag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87" cy="232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39" w:rsidRPr="00082569" w:rsidRDefault="00A40239" w:rsidP="00A40239">
      <w:pPr>
        <w:rPr>
          <w:rFonts w:asciiTheme="minorBidi" w:hAnsiTheme="minorBidi" w:cstheme="minorBidi"/>
          <w:sz w:val="24"/>
          <w:szCs w:val="24"/>
        </w:rPr>
      </w:pPr>
    </w:p>
    <w:p w:rsidR="00A40239" w:rsidRPr="0008256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1D49AE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Palette MBM21</w:t>
      </w:r>
    </w:p>
    <w:p w:rsidR="00A4023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A40239" w:rsidRPr="00B65A94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A40239" w:rsidRPr="00BF5267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A4023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A40239" w:rsidRPr="00B65A94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A40239" w:rsidRPr="005502B1" w:rsidRDefault="00A40239" w:rsidP="00A40239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5502B1">
        <w:rPr>
          <w:rFonts w:ascii="Open Sans" w:hAnsi="Open Sans" w:cs="Open Sans"/>
          <w:sz w:val="24"/>
          <w:szCs w:val="18"/>
        </w:rPr>
        <w:t>:</w:t>
      </w:r>
      <w:r w:rsidRPr="005502B1">
        <w:rPr>
          <w:sz w:val="22"/>
          <w:szCs w:val="22"/>
        </w:rPr>
        <w:t xml:space="preserve"> </w:t>
      </w:r>
      <w:r w:rsidRPr="005502B1">
        <w:rPr>
          <w:sz w:val="24"/>
          <w:szCs w:val="24"/>
        </w:rPr>
        <w:t>980-1070</w:t>
      </w:r>
      <w:r w:rsidRPr="005502B1">
        <w:rPr>
          <w:sz w:val="28"/>
          <w:szCs w:val="28"/>
        </w:rPr>
        <w:t>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>
        <w:rPr>
          <w:rFonts w:ascii="Open Sans" w:hAnsi="Open Sans" w:cs="Open Sans"/>
          <w:sz w:val="22"/>
          <w:szCs w:val="16"/>
        </w:rPr>
        <w:t xml:space="preserve"> </w:t>
      </w:r>
      <w:r w:rsidRPr="005502B1">
        <w:rPr>
          <w:rFonts w:ascii="Open Sans" w:hAnsi="Open Sans" w:cs="Open Sans"/>
          <w:sz w:val="22"/>
          <w:szCs w:val="16"/>
        </w:rPr>
        <w:t>640mm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 w:rsidRPr="005502B1">
        <w:rPr>
          <w:rFonts w:ascii="Open Sans" w:hAnsi="Open Sans" w:cs="Open Sans"/>
          <w:sz w:val="22"/>
          <w:szCs w:val="16"/>
        </w:rPr>
        <w:t>650mm</w:t>
      </w:r>
    </w:p>
    <w:p w:rsidR="00A40239" w:rsidRPr="00B65A94" w:rsidRDefault="00A40239" w:rsidP="00A40239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87131B">
        <w:rPr>
          <w:rFonts w:ascii="Open Sans" w:hAnsi="Open Sans" w:cs="Open Sans"/>
          <w:sz w:val="22"/>
          <w:szCs w:val="16"/>
        </w:rPr>
        <w:t xml:space="preserve">: </w:t>
      </w:r>
      <w:r w:rsidRPr="005502B1">
        <w:rPr>
          <w:rFonts w:ascii="Open Sans" w:hAnsi="Open Sans" w:cs="Open Sans"/>
          <w:sz w:val="22"/>
          <w:szCs w:val="16"/>
        </w:rPr>
        <w:t>435-525mm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 w:rsidRPr="005502B1">
        <w:rPr>
          <w:rFonts w:ascii="Open Sans" w:hAnsi="Open Sans" w:cs="Open Sans"/>
          <w:sz w:val="22"/>
          <w:szCs w:val="16"/>
        </w:rPr>
        <w:t>430-480mm</w:t>
      </w:r>
      <w:r w:rsidRPr="0087131B">
        <w:rPr>
          <w:rFonts w:ascii="Open Sans" w:hAnsi="Open Sans" w:cs="Open Sans"/>
          <w:sz w:val="22"/>
          <w:szCs w:val="16"/>
        </w:rPr>
        <w:t xml:space="preserve"> </w:t>
      </w:r>
    </w:p>
    <w:p w:rsidR="00A40239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ab/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 w:rsidRPr="005502B1">
        <w:rPr>
          <w:rFonts w:ascii="Open Sans" w:hAnsi="Open Sans" w:cs="Open Sans"/>
          <w:sz w:val="22"/>
          <w:szCs w:val="16"/>
        </w:rPr>
        <w:t>510mm</w:t>
      </w:r>
    </w:p>
    <w:p w:rsidR="00A40239" w:rsidRPr="00082569" w:rsidRDefault="00A40239" w:rsidP="00A40239">
      <w:pPr>
        <w:pStyle w:val="En-tte"/>
        <w:ind w:left="284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40239" w:rsidRDefault="00A40239" w:rsidP="00A40239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A40239" w:rsidRPr="00D30AC7" w:rsidRDefault="00A40239" w:rsidP="00A40239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410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11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581025"/>
            <wp:effectExtent l="19050" t="0" r="0" b="0"/>
            <wp:docPr id="412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39" w:rsidRDefault="00A40239" w:rsidP="00A40239">
      <w:pPr>
        <w:rPr>
          <w:rFonts w:asciiTheme="minorBidi" w:hAnsiTheme="minorBidi" w:cstheme="minorBidi"/>
          <w:sz w:val="40"/>
          <w:szCs w:val="40"/>
        </w:rPr>
      </w:pPr>
    </w:p>
    <w:p w:rsidR="00A40239" w:rsidRDefault="00A40239" w:rsidP="00A40239">
      <w:pPr>
        <w:rPr>
          <w:rFonts w:asciiTheme="minorBidi" w:hAnsiTheme="minorBidi" w:cstheme="minorBidi"/>
          <w:sz w:val="40"/>
          <w:szCs w:val="40"/>
        </w:rPr>
      </w:pPr>
      <w:r w:rsidRPr="00070A95">
        <w:rPr>
          <w:rFonts w:asciiTheme="minorBidi" w:hAnsiTheme="minorBidi" w:cstheme="minorBidi"/>
          <w:sz w:val="40"/>
          <w:szCs w:val="40"/>
        </w:rPr>
        <w:lastRenderedPageBreak/>
        <w:drawing>
          <wp:inline distT="0" distB="0" distL="0" distR="0">
            <wp:extent cx="2181282" cy="3343275"/>
            <wp:effectExtent l="19050" t="0" r="9468" b="0"/>
            <wp:docPr id="413" name="Imag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82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A95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667000" cy="2324100"/>
            <wp:effectExtent l="19050" t="0" r="0" b="0"/>
            <wp:docPr id="414" name="Imag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87" cy="232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39" w:rsidRPr="00082569" w:rsidRDefault="00A40239" w:rsidP="00A40239">
      <w:pPr>
        <w:rPr>
          <w:rFonts w:asciiTheme="minorBidi" w:hAnsiTheme="minorBidi" w:cstheme="minorBidi"/>
          <w:sz w:val="24"/>
          <w:szCs w:val="24"/>
        </w:rPr>
      </w:pPr>
    </w:p>
    <w:p w:rsidR="00A40239" w:rsidRPr="0008256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1D49AE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Palette MBM21</w:t>
      </w:r>
    </w:p>
    <w:p w:rsidR="00A4023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A40239" w:rsidRPr="00B65A94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A40239" w:rsidRPr="00BF5267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A40239" w:rsidRPr="00082569" w:rsidRDefault="00A40239" w:rsidP="00A40239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A40239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A40239" w:rsidRPr="00B65A94" w:rsidRDefault="00A40239" w:rsidP="00A40239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A40239" w:rsidRPr="005502B1" w:rsidRDefault="00A40239" w:rsidP="00A40239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5502B1">
        <w:rPr>
          <w:rFonts w:ascii="Open Sans" w:hAnsi="Open Sans" w:cs="Open Sans"/>
          <w:sz w:val="24"/>
          <w:szCs w:val="18"/>
        </w:rPr>
        <w:t>:</w:t>
      </w:r>
      <w:r w:rsidRPr="005502B1">
        <w:rPr>
          <w:sz w:val="22"/>
          <w:szCs w:val="22"/>
        </w:rPr>
        <w:t xml:space="preserve"> </w:t>
      </w:r>
      <w:r w:rsidRPr="005502B1">
        <w:rPr>
          <w:sz w:val="24"/>
          <w:szCs w:val="24"/>
        </w:rPr>
        <w:t>980-1070</w:t>
      </w:r>
      <w:r w:rsidRPr="005502B1">
        <w:rPr>
          <w:sz w:val="28"/>
          <w:szCs w:val="28"/>
        </w:rPr>
        <w:t>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87131B">
        <w:rPr>
          <w:rFonts w:ascii="Open Sans" w:hAnsi="Open Sans" w:cs="Open Sans"/>
          <w:sz w:val="22"/>
          <w:szCs w:val="16"/>
        </w:rPr>
        <w:t>:</w:t>
      </w:r>
      <w:r>
        <w:rPr>
          <w:rFonts w:ascii="Open Sans" w:hAnsi="Open Sans" w:cs="Open Sans"/>
          <w:sz w:val="22"/>
          <w:szCs w:val="16"/>
        </w:rPr>
        <w:t xml:space="preserve"> </w:t>
      </w:r>
      <w:r w:rsidRPr="005502B1">
        <w:rPr>
          <w:rFonts w:ascii="Open Sans" w:hAnsi="Open Sans" w:cs="Open Sans"/>
          <w:sz w:val="22"/>
          <w:szCs w:val="16"/>
        </w:rPr>
        <w:t>640mm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 w:rsidRPr="005502B1">
        <w:rPr>
          <w:rFonts w:ascii="Open Sans" w:hAnsi="Open Sans" w:cs="Open Sans"/>
          <w:sz w:val="22"/>
          <w:szCs w:val="16"/>
        </w:rPr>
        <w:t>650mm</w:t>
      </w:r>
    </w:p>
    <w:p w:rsidR="00A40239" w:rsidRPr="00B65A94" w:rsidRDefault="00A40239" w:rsidP="00A40239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  <w:t xml:space="preserve"> </w:t>
      </w:r>
      <w:r w:rsidRPr="00070A95">
        <w:rPr>
          <w:rFonts w:ascii="Open Sans" w:hAnsi="Open Sans" w:cs="Open Sans"/>
          <w:sz w:val="22"/>
          <w:szCs w:val="16"/>
        </w:rPr>
        <w:t>: 445-535mm</w:t>
      </w:r>
    </w:p>
    <w:p w:rsidR="00A40239" w:rsidRPr="00B65A94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070A95">
        <w:rPr>
          <w:rFonts w:ascii="Open Sans" w:hAnsi="Open Sans" w:cs="Open Sans"/>
          <w:sz w:val="22"/>
          <w:szCs w:val="16"/>
        </w:rPr>
        <w:t>: 495-545mm</w:t>
      </w:r>
    </w:p>
    <w:p w:rsidR="00A40239" w:rsidRDefault="00A40239" w:rsidP="00A40239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 xml:space="preserve">                          </w:t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>
        <w:rPr>
          <w:rFonts w:ascii="Open Sans" w:hAnsi="Open Sans" w:cs="Open Sans"/>
          <w:sz w:val="22"/>
          <w:szCs w:val="16"/>
        </w:rPr>
        <w:t>500</w:t>
      </w:r>
      <w:r w:rsidRPr="005502B1">
        <w:rPr>
          <w:rFonts w:ascii="Open Sans" w:hAnsi="Open Sans" w:cs="Open Sans"/>
          <w:sz w:val="22"/>
          <w:szCs w:val="16"/>
        </w:rPr>
        <w:t>mm</w:t>
      </w:r>
    </w:p>
    <w:p w:rsidR="00A40239" w:rsidRPr="00082569" w:rsidRDefault="00A40239" w:rsidP="00A40239">
      <w:pPr>
        <w:pStyle w:val="En-tte"/>
        <w:ind w:left="284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40239" w:rsidRDefault="00A40239" w:rsidP="00A40239">
      <w:pPr>
        <w:pStyle w:val="En-tte"/>
        <w:rPr>
          <w:rFonts w:ascii="Open Sans" w:hAnsi="Open Sans" w:cs="Open Sans"/>
          <w:b/>
          <w:bCs/>
          <w:sz w:val="24"/>
          <w:szCs w:val="18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A40239" w:rsidRPr="00D30AC7" w:rsidRDefault="00A40239" w:rsidP="00A40239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415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16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581025"/>
            <wp:effectExtent l="19050" t="0" r="0" b="0"/>
            <wp:docPr id="417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239" w:rsidRPr="00D30AC7" w:rsidSect="005D32D4">
      <w:headerReference w:type="default" r:id="rId14"/>
      <w:footerReference w:type="default" r:id="rId15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68" w:rsidRDefault="00A61368">
      <w:r>
        <w:separator/>
      </w:r>
    </w:p>
  </w:endnote>
  <w:endnote w:type="continuationSeparator" w:id="1">
    <w:p w:rsidR="00A61368" w:rsidRDefault="00A6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F512A2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  <w:r w:rsidR="00070A95" w:rsidRPr="007C7FFC">
      <w:rPr>
        <w:rFonts w:asciiTheme="minorBidi" w:hAnsiTheme="minorBidi" w:cstheme="minorBidi"/>
        <w:b/>
        <w:bCs/>
        <w:sz w:val="22"/>
        <w:szCs w:val="22"/>
      </w:rPr>
      <w:t>/</w: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68" w:rsidRDefault="00A61368">
      <w:r>
        <w:separator/>
      </w:r>
    </w:p>
  </w:footnote>
  <w:footnote w:type="continuationSeparator" w:id="1">
    <w:p w:rsidR="00A61368" w:rsidRDefault="00A6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12A2" w:rsidRPr="00F512A2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A40239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PALETTE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F512A2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 w:rsidR="00070A95">
      <w:rPr>
        <w:lang w:val="de-DE"/>
      </w:rPr>
      <w:tab/>
    </w:r>
    <w:r w:rsidR="00070A95"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14C1F"/>
    <w:rsid w:val="00015034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4089"/>
    <w:rsid w:val="000E4131"/>
    <w:rsid w:val="000F0CF8"/>
    <w:rsid w:val="0014301A"/>
    <w:rsid w:val="001475F5"/>
    <w:rsid w:val="001571E9"/>
    <w:rsid w:val="00161FE6"/>
    <w:rsid w:val="00163275"/>
    <w:rsid w:val="0016461D"/>
    <w:rsid w:val="001A2DA8"/>
    <w:rsid w:val="001B3EB0"/>
    <w:rsid w:val="001C2008"/>
    <w:rsid w:val="001C2D6F"/>
    <w:rsid w:val="001D49AE"/>
    <w:rsid w:val="0021069B"/>
    <w:rsid w:val="00217DC9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4078"/>
    <w:rsid w:val="006B4947"/>
    <w:rsid w:val="006D4A22"/>
    <w:rsid w:val="007109F3"/>
    <w:rsid w:val="007354FC"/>
    <w:rsid w:val="0073654F"/>
    <w:rsid w:val="007419CF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239"/>
    <w:rsid w:val="00A4032A"/>
    <w:rsid w:val="00A40B71"/>
    <w:rsid w:val="00A50FAC"/>
    <w:rsid w:val="00A51528"/>
    <w:rsid w:val="00A53CE4"/>
    <w:rsid w:val="00A6055E"/>
    <w:rsid w:val="00A61368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82500"/>
    <w:rsid w:val="00EA13D5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2A2"/>
    <w:rsid w:val="00F5177C"/>
    <w:rsid w:val="00F5312E"/>
    <w:rsid w:val="00F80B6A"/>
    <w:rsid w:val="00F87E1C"/>
    <w:rsid w:val="00F97006"/>
    <w:rsid w:val="00FA3A13"/>
    <w:rsid w:val="00FA6858"/>
    <w:rsid w:val="00FA7D86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DFF24-B364-49E2-864E-C776F34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2017-03-10T10:43:00Z</dcterms:created>
  <dcterms:modified xsi:type="dcterms:W3CDTF">2017-03-10T10:43:00Z</dcterms:modified>
</cp:coreProperties>
</file>